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Должность "Медицинский психолог" - кейс 1</w:t>
      </w:r>
    </w:p>
    <w:p>
      <w:pPr>
        <w:jc w:val="center"/>
      </w:pPr>
      <w:r>
        <w:rPr>
          <w:sz w:val="24"/>
        </w:rPr>
        <w:t>Materials for the selected specialty</w:t>
      </w:r>
    </w:p>
    <w:p>
      <w:pPr>
        <w:jc w:val="center"/>
      </w:pPr>
      <w:r>
        <w:rPr>
          <w:i/>
        </w:rPr>
        <w:t>Тип: Кейсы | Образование: Высшее образование | Специализация: Должность "Медицинский психолог" | Записей: 1 | Кейс: 1 | Вопросов: 12</w:t>
      </w:r>
    </w:p>
    <w:p>
      <w:r>
        <w:br w:type="page"/>
      </w:r>
    </w:p>
    <w:p>
      <w:pPr>
        <w:pStyle w:val="Heading1"/>
      </w:pPr>
      <w:r>
        <w:t>Должность "Медицинский психолог" - кейс 1</w:t>
      </w:r>
    </w:p>
    <w:p>
      <w:r>
        <w:rPr>
          <w:b/>
        </w:rPr>
        <w:t xml:space="preserve">Образование: </w:t>
      </w:r>
      <w:r>
        <w:t>Высшее образование</w:t>
      </w:r>
      <w:r>
        <w:rPr>
          <w:b/>
        </w:rPr>
        <w:t xml:space="preserve"> | Специализация: </w:t>
      </w:r>
      <w:r>
        <w:t>Должность "Медицинский психолог"</w:t>
      </w:r>
    </w:p>
    <w:p>
      <w:pPr>
        <w:pStyle w:val="Heading2"/>
      </w:pPr>
      <w:r>
        <w:t>1. УСЛОВИЕ СИТУАЦИОННОЙ ЗАДАЧИ</w:t>
      </w:r>
    </w:p>
    <w:p>
      <w:pPr>
        <w:pStyle w:val="Heading3"/>
      </w:pPr>
      <w:r>
        <w:t>1.1. Ситуация</w:t>
      </w:r>
    </w:p>
    <w:p>
      <w:pPr>
        <w:spacing w:after="58"/>
      </w:pPr>
      <w:r>
        <w:rPr>
          <w:b w:val="0"/>
          <w:i w:val="0"/>
        </w:rPr>
        <w:t>На прием к медицинскому психологу ПНД по направлению врача-психиатра обратился мужчина 42 лет с целью прохождения экспериментально-психологического исследования для медико-социальной экспертизы.</w:t>
      </w:r>
    </w:p>
    <w:p>
      <w:pPr>
        <w:pStyle w:val="Heading3"/>
      </w:pPr>
      <w:r>
        <w:t>1.2. Жалобы</w:t>
      </w:r>
    </w:p>
    <w:p>
      <w:pPr>
        <w:spacing w:after="58"/>
      </w:pPr>
      <w:r>
        <w:rPr>
          <w:b w:val="0"/>
          <w:i w:val="0"/>
        </w:rPr>
        <w:t>Во время приема контакту доступен, эмоционально напряжен, в беседе пассивен. Предъявляет жалобы на подавленное состояние, плохое настроение, не может заниматься любимым делом, хотя много свободного времени, ухудшение памяти после травмы головы в результате ДТП около 5 лет назад. С тех пор память так и не восстановилась.</w:t>
      </w:r>
    </w:p>
    <w:p>
      <w:pPr>
        <w:pStyle w:val="Heading3"/>
      </w:pPr>
      <w:r>
        <w:t>1.3. Анамнез заболевания</w:t>
      </w:r>
    </w:p>
    <w:p>
      <w:pPr>
        <w:spacing w:after="58"/>
      </w:pPr>
      <w:r>
        <w:rPr>
          <w:b w:val="0"/>
          <w:i w:val="0"/>
        </w:rPr>
        <w:t>Около пяти лет назад попал в аварию в результате ДТП. Получил травму головы с сотрясением головного мозга, перелом ребер. Проходил стационарное лечение с улучшением. После выписки из стационара длительное время лечился дома, получал поддерживающую терапию, однако продолжали беспокоить головные боли, неспокойный сон, стала хуже память, «как маленький ребенок все забывал, куда что положил, приходилось все спрашивать у жены». Это раздражало, и вообще стал более вспыльчивым, несдержанным. Около четырех лет назад впервые была оформлена инвалидность 3 группы. Год назад дали 2 группу инвалидности. В настоящее время проходит очередное переосвидетельствование МСЭ.</w:t>
      </w:r>
    </w:p>
    <w:p>
      <w:pPr>
        <w:pStyle w:val="Heading3"/>
      </w:pPr>
      <w:r>
        <w:t>1.4. Анамнез жизни</w:t>
      </w:r>
    </w:p>
    <w:p>
      <w:pPr>
        <w:spacing w:after="58"/>
      </w:pPr>
      <w:r>
        <w:rPr>
          <w:b w:val="0"/>
          <w:i w:val="0"/>
        </w:rPr>
        <w:t>Информацией о протекании беременности и родов у матери не владеет. Детский сад посещал с 3 лет, адаптировался хорошо. В школу пошел с 7 лет, окончил 9 классов общеобразовательной школы. Получил техническое образование по специальности «технолог общественного питания». Работал по специальности. Около пяти лет назад ушел с работы после того, как получил травму головы. В настоящее время не работает, находится на пенсии по инвалидности. Проживает с женой и двумя детьми.</w:t>
      </w:r>
    </w:p>
    <w:p>
      <w:pPr>
        <w:pStyle w:val="Heading3"/>
      </w:pPr>
      <w:r>
        <w:t>1.5. Объективный статус</w:t>
      </w:r>
    </w:p>
    <w:p>
      <w:pPr>
        <w:spacing w:after="58"/>
      </w:pPr>
      <w:r>
        <w:rPr>
          <w:b w:val="0"/>
          <w:i w:val="0"/>
        </w:rPr>
        <w:t>По методике «таблицы Шульте» получены следующие результаты: 1мин 20сек, 1мин 26сек, 1мин 36сек, 1мин17сек, 1мин 23сек. Допускает 26 ошибок.</w:t>
      </w:r>
    </w:p>
    <w:p>
      <w:pPr>
        <w:spacing w:after="58"/>
      </w:pPr>
      <w:r>
        <w:rPr>
          <w:b w:val="0"/>
          <w:i w:val="0"/>
        </w:rPr>
        <w:t>По результатам методики «10 слов» получена кривая запоминания: 4:5:4:5:5, при отсроченном воспроизведении 3 слова. Пациент называет лишние слова, похожие по звучанию с названными экспериментатором. Например, вместо слова «сор» называет «соль», вместо слова «лён» называет «клён». Указание на ошибку приводит к ее исправлению.</w:t>
      </w:r>
    </w:p>
    <w:p>
      <w:pPr>
        <w:spacing w:after="58"/>
      </w:pPr>
      <w:r>
        <w:rPr>
          <w:b w:val="0"/>
          <w:i w:val="0"/>
        </w:rPr>
        <w:t>При толковании метафор и пословиц передает переносный смысл наиболее распространенных метафор. Например, «золотые руки» толкует как «человек все делает хорошо и правильно», «светлая голова» - «умный, сообразительный». Пословицы толкует конкретно. Например, «без труда не выловишь и рыбку из пруда» - «чтобы выловить рыбу нужно потрудиться».</w:t>
      </w:r>
    </w:p>
    <w:p>
      <w:pPr>
        <w:spacing w:after="58"/>
      </w:pPr>
      <w:r>
        <w:rPr>
          <w:b w:val="0"/>
          <w:i w:val="0"/>
        </w:rPr>
        <w:t>При выполнении методики «исключение предметов» (невербальный вариант) среди предметов: «оса, гвоздь, самолет и вентилятор» выделяет гвоздь, потому что остальные «связаны с воздухом». Среди предметов: «лодка, мотоцикл, велосипед и тачка» выделяет лодку, так «лодка движется по воде, а остальные по земле».</w:t>
      </w:r>
    </w:p>
    <w:p>
      <w:pPr>
        <w:spacing w:after="58"/>
      </w:pPr>
      <w:r>
        <w:rPr>
          <w:b w:val="0"/>
          <w:i w:val="0"/>
        </w:rPr>
        <w:t>Пробу отсчитывание от 100 по 17 выполняет в медленном темпе, периодически с ошибками.</w:t>
      </w:r>
    </w:p>
    <w:p>
      <w:pPr>
        <w:spacing w:after="58"/>
      </w:pPr>
      <w:r>
        <w:rPr>
          <w:b w:val="0"/>
          <w:i w:val="0"/>
        </w:rPr>
        <w:t>Эмоционально-личностная сфера. По методике MMPI показатели по дополнительным шкалам на уровне следующих значений: L 55Т, F 48Т и K 59. Профиль личности пикообразный с повышением по шкалам: № 1 - 72Т, № 2 - 80Т, № 4 - 70Т.</w:t>
      </w:r>
    </w:p>
    <w:p>
      <w:pPr>
        <w:spacing w:after="58"/>
      </w:pPr>
      <w:r>
        <w:rPr>
          <w:b w:val="0"/>
          <w:i w:val="0"/>
        </w:rPr>
        <w:t>По методике Спилбергера-Ханина получено 46 баллов.</w:t>
      </w:r>
    </w:p>
    <w:p>
      <w:pPr>
        <w:pStyle w:val="Heading2"/>
      </w:pPr>
      <w:r>
        <w:t>1. Диагностика</w:t>
      </w:r>
    </w:p>
    <w:p>
      <w:r>
        <w:rPr>
          <w:b/>
          <w:color w:val="0F766E"/>
        </w:rPr>
        <w:t>1. Вопрос</w:t>
      </w:r>
    </w:p>
    <w:p>
      <w:r>
        <w:rPr>
          <w:b w:val="0"/>
          <w:i w:val="0"/>
        </w:rPr>
        <w:t>По времени выполнения задания для каждой таблицы в методике «Таблицы Шульте» можно определить особенности такого свойства внимания как +_________+ внимания</w:t>
      </w:r>
    </w:p>
    <w:p>
      <w:pPr>
        <w:pStyle w:val="ListBullet"/>
      </w:pPr>
      <w:r>
        <w:rPr>
          <w:b/>
        </w:rPr>
        <w:t xml:space="preserve">1. </w:t>
      </w:r>
      <w:r>
        <w:rPr>
          <w:b w:val="0"/>
          <w:i w:val="0"/>
        </w:rPr>
        <w:t>объем</w:t>
      </w:r>
    </w:p>
    <w:p>
      <w:pPr>
        <w:pStyle w:val="ListBullet"/>
      </w:pPr>
      <w:r>
        <w:rPr>
          <w:b/>
        </w:rPr>
        <w:t xml:space="preserve">2. </w:t>
      </w:r>
      <w:r>
        <w:rPr>
          <w:b/>
          <w:i w:val="0"/>
          <w:color w:val="0F766E"/>
          <w:highlight w:val="yellow"/>
        </w:rPr>
        <w:t>распределение</w:t>
      </w:r>
    </w:p>
    <w:p>
      <w:pPr>
        <w:pStyle w:val="ListBullet"/>
      </w:pPr>
      <w:r>
        <w:rPr>
          <w:b/>
        </w:rPr>
        <w:t xml:space="preserve">3. </w:t>
      </w:r>
      <w:r>
        <w:rPr>
          <w:b w:val="0"/>
          <w:i w:val="0"/>
        </w:rPr>
        <w:t>концентрация</w:t>
      </w:r>
    </w:p>
    <w:p>
      <w:pPr>
        <w:pStyle w:val="ListBullet"/>
      </w:pPr>
      <w:r>
        <w:rPr>
          <w:b/>
        </w:rPr>
        <w:t xml:space="preserve">4. </w:t>
      </w:r>
      <w:r>
        <w:rPr>
          <w:b w:val="0"/>
          <w:i w:val="0"/>
        </w:rPr>
        <w:t>переключаемость</w:t>
      </w:r>
    </w:p>
    <w:p>
      <w:pPr>
        <w:ind w:left="288"/>
      </w:pPr>
      <w:r>
        <w:rPr>
          <w:b/>
          <w:color w:val="0F766E"/>
          <w:highlight w:val="yellow"/>
        </w:rPr>
        <w:t xml:space="preserve">Правильный ответ: </w:t>
      </w:r>
      <w:r>
        <w:rPr>
          <w:b/>
          <w:i w:val="0"/>
        </w:rPr>
        <w:t>распределение</w:t>
      </w:r>
    </w:p>
    <w:p>
      <w:pPr>
        <w:ind w:left="504"/>
      </w:pPr>
      <w:r>
        <w:rPr>
          <w:b w:val="0"/>
          <w:i/>
        </w:rPr>
        <w:t>В методике «Таблицы Шульте» по времени выполнения задания по каждой таблице можно определить такое свойство внимания как распределение. Находится среднее арифметическое по времени выполнения заданий по всем пяти таблицам и результат сравнивается с нормативными значениями. Время выполнения дольше 35 секунд расценивается как нарушение распределения внимания.</w:t>
        <w:br/>
        <w:br/>
        <w:t>Рубинштейн С. Я. Экспериментальные методики патопсихологии. — М.: ЗАО Изд-во ЭКСМО-Пресс, 1999. — 448 с. (Серия «Мир психологии»). Стр. 36.</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61</w:t>
      </w:r>
    </w:p>
    <w:p>
      <w:r>
        <w:rPr>
          <w:b/>
          <w:color w:val="0F766E"/>
        </w:rPr>
        <w:t>2. Вопрос</w:t>
      </w:r>
    </w:p>
    <w:p>
      <w:r>
        <w:rPr>
          <w:b w:val="0"/>
          <w:i w:val="0"/>
        </w:rPr>
        <w:t>Показатели времени выполнения заданий по методике «Таблицы Шульте»: 1мин 20сек, 1мин 26сек, 1мин 36сек, 1мин17сек, 1мин 23сек свидетельствуют о повышенной истощаемости психических процессов по _____ типу</w:t>
      </w:r>
    </w:p>
    <w:p>
      <w:pPr>
        <w:pStyle w:val="ListBullet"/>
      </w:pPr>
      <w:r>
        <w:rPr>
          <w:b/>
        </w:rPr>
        <w:t xml:space="preserve">1. </w:t>
      </w:r>
      <w:r>
        <w:rPr>
          <w:b w:val="0"/>
          <w:i w:val="0"/>
        </w:rPr>
        <w:t>стеническому</w:t>
      </w:r>
    </w:p>
    <w:p>
      <w:pPr>
        <w:pStyle w:val="ListBullet"/>
      </w:pPr>
      <w:r>
        <w:rPr>
          <w:b/>
        </w:rPr>
        <w:t xml:space="preserve">2. </w:t>
      </w:r>
      <w:r>
        <w:rPr>
          <w:b w:val="0"/>
          <w:i w:val="0"/>
        </w:rPr>
        <w:t>астеническому</w:t>
      </w:r>
    </w:p>
    <w:p>
      <w:pPr>
        <w:pStyle w:val="ListBullet"/>
      </w:pPr>
      <w:r>
        <w:rPr>
          <w:b/>
        </w:rPr>
        <w:t xml:space="preserve">3. </w:t>
      </w:r>
      <w:r>
        <w:rPr>
          <w:b w:val="0"/>
          <w:i w:val="0"/>
        </w:rPr>
        <w:t>гипостеническому</w:t>
      </w:r>
    </w:p>
    <w:p>
      <w:pPr>
        <w:pStyle w:val="ListBullet"/>
      </w:pPr>
      <w:r>
        <w:rPr>
          <w:b/>
        </w:rPr>
        <w:t xml:space="preserve">4. </w:t>
      </w:r>
      <w:r>
        <w:rPr>
          <w:b/>
          <w:i w:val="0"/>
          <w:color w:val="0F766E"/>
          <w:highlight w:val="yellow"/>
        </w:rPr>
        <w:t>гиперстеническому</w:t>
      </w:r>
    </w:p>
    <w:p>
      <w:pPr>
        <w:ind w:left="288"/>
      </w:pPr>
      <w:r>
        <w:rPr>
          <w:b/>
          <w:color w:val="0F766E"/>
          <w:highlight w:val="yellow"/>
        </w:rPr>
        <w:t xml:space="preserve">Правильный ответ: </w:t>
      </w:r>
      <w:r>
        <w:rPr>
          <w:b/>
          <w:i w:val="0"/>
        </w:rPr>
        <w:t>гиперстеническому</w:t>
      </w:r>
    </w:p>
    <w:p>
      <w:pPr>
        <w:ind w:left="504"/>
      </w:pPr>
      <w:r>
        <w:rPr>
          <w:b w:val="0"/>
          <w:i/>
        </w:rPr>
        <w:t>Показатели выполнения заданий по методике «Таблицы Шульте», которые имеют неустойчивый характер: то ухудшаются, то улучшаются, получается зигзагообразная кривая выполнения задания, свидетельствуют о повышенной истощаемости психических процессов по гиперстеническому типу.</w:t>
        <w:br/>
        <w:br/>
        <w:t>Рубинштейн С. Я. Экспериментальные методики патопсихологии. — М.: ЗАО Изд-во ЭКСМО-Пресс, 1999. — 448 с. (Серия «Мир психологии»). Стр. 36.</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61</w:t>
      </w:r>
    </w:p>
    <w:p>
      <w:r>
        <w:rPr>
          <w:b/>
          <w:color w:val="0F766E"/>
        </w:rPr>
        <w:t>3. Вопрос</w:t>
      </w:r>
    </w:p>
    <w:p>
      <w:r>
        <w:rPr>
          <w:b w:val="0"/>
          <w:i w:val="0"/>
        </w:rPr>
        <w:t>Отсроченное воспроизведение слов по методике «10 слов» позволяет оценить особенности</w:t>
      </w:r>
    </w:p>
    <w:p>
      <w:pPr>
        <w:pStyle w:val="ListBullet"/>
      </w:pPr>
      <w:r>
        <w:rPr>
          <w:b/>
        </w:rPr>
        <w:t xml:space="preserve">1. </w:t>
      </w:r>
      <w:r>
        <w:rPr>
          <w:b w:val="0"/>
          <w:i w:val="0"/>
        </w:rPr>
        <w:t>оперативной памяти</w:t>
      </w:r>
    </w:p>
    <w:p>
      <w:pPr>
        <w:pStyle w:val="ListBullet"/>
      </w:pPr>
      <w:r>
        <w:rPr>
          <w:b/>
        </w:rPr>
        <w:t xml:space="preserve">2. </w:t>
      </w:r>
      <w:r>
        <w:rPr>
          <w:b/>
          <w:i w:val="0"/>
          <w:color w:val="0F766E"/>
          <w:highlight w:val="yellow"/>
        </w:rPr>
        <w:t>долговременной памяти</w:t>
      </w:r>
    </w:p>
    <w:p>
      <w:pPr>
        <w:pStyle w:val="ListBullet"/>
      </w:pPr>
      <w:r>
        <w:rPr>
          <w:b/>
        </w:rPr>
        <w:t xml:space="preserve">3. </w:t>
      </w:r>
      <w:r>
        <w:rPr>
          <w:b w:val="0"/>
          <w:i w:val="0"/>
        </w:rPr>
        <w:t>опосредованного запоминания</w:t>
      </w:r>
    </w:p>
    <w:p>
      <w:pPr>
        <w:pStyle w:val="ListBullet"/>
      </w:pPr>
      <w:r>
        <w:rPr>
          <w:b/>
        </w:rPr>
        <w:t xml:space="preserve">4. </w:t>
      </w:r>
      <w:r>
        <w:rPr>
          <w:b w:val="0"/>
          <w:i w:val="0"/>
        </w:rPr>
        <w:t>кратковременной памяти</w:t>
      </w:r>
    </w:p>
    <w:p>
      <w:pPr>
        <w:ind w:left="288"/>
      </w:pPr>
      <w:r>
        <w:rPr>
          <w:b/>
          <w:color w:val="0F766E"/>
          <w:highlight w:val="yellow"/>
        </w:rPr>
        <w:t xml:space="preserve">Правильный ответ: </w:t>
      </w:r>
      <w:r>
        <w:rPr>
          <w:b/>
          <w:i w:val="0"/>
        </w:rPr>
        <w:t>долговременной памяти</w:t>
      </w:r>
    </w:p>
    <w:p>
      <w:pPr>
        <w:ind w:left="504"/>
      </w:pPr>
      <w:r>
        <w:rPr>
          <w:b w:val="0"/>
          <w:i/>
        </w:rPr>
        <w:t>По методике «10 слов» воспроизведение слов через час после серии их предъявлений позволяет оценить особенности долговременной памяти.</w:t>
        <w:br/>
        <w:br/>
        <w:t>Рубинштейн С. Я. Экспериментальные методики патопсихологии. — М.: ЗАО Изд-во ЭКСМО-Пресс, 1999. — 448 с. (Серия «Мир психологии»). Стр. 152.</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71 .</w:t>
      </w:r>
    </w:p>
    <w:p>
      <w:r>
        <w:rPr>
          <w:b/>
          <w:color w:val="0F766E"/>
        </w:rPr>
        <w:t>4. Вопрос</w:t>
      </w:r>
    </w:p>
    <w:p>
      <w:r>
        <w:rPr>
          <w:b w:val="0"/>
          <w:i w:val="0"/>
        </w:rPr>
        <w:t>По методике «Исключение предметов» (невербальный вариант) выделение среди предметов: «гвоздь, пчела, самолет и вентилятор» гвоздя, потому что остальные «связаны с воздухом», свидетельствует о выполнении задания с опорой на _____ признаки</w:t>
      </w:r>
    </w:p>
    <w:p>
      <w:pPr>
        <w:pStyle w:val="ListBullet"/>
      </w:pPr>
      <w:r>
        <w:rPr>
          <w:b/>
        </w:rPr>
        <w:t xml:space="preserve">1. </w:t>
      </w:r>
      <w:r>
        <w:rPr>
          <w:b w:val="0"/>
          <w:i w:val="0"/>
        </w:rPr>
        <w:t>личностно-значимые</w:t>
      </w:r>
    </w:p>
    <w:p>
      <w:pPr>
        <w:pStyle w:val="ListBullet"/>
      </w:pPr>
      <w:r>
        <w:rPr>
          <w:b/>
        </w:rPr>
        <w:t xml:space="preserve">2. </w:t>
      </w:r>
      <w:r>
        <w:rPr>
          <w:b w:val="0"/>
          <w:i w:val="0"/>
        </w:rPr>
        <w:t>понятийные</w:t>
      </w:r>
    </w:p>
    <w:p>
      <w:pPr>
        <w:pStyle w:val="ListBullet"/>
      </w:pPr>
      <w:r>
        <w:rPr>
          <w:b/>
        </w:rPr>
        <w:t xml:space="preserve">3. </w:t>
      </w:r>
      <w:r>
        <w:rPr>
          <w:b w:val="0"/>
          <w:i w:val="0"/>
        </w:rPr>
        <w:t>латентные</w:t>
      </w:r>
    </w:p>
    <w:p>
      <w:pPr>
        <w:pStyle w:val="ListBullet"/>
      </w:pPr>
      <w:r>
        <w:rPr>
          <w:b/>
        </w:rPr>
        <w:t xml:space="preserve">4. </w:t>
      </w:r>
      <w:r>
        <w:rPr>
          <w:b/>
          <w:i w:val="0"/>
          <w:color w:val="0F766E"/>
          <w:highlight w:val="yellow"/>
        </w:rPr>
        <w:t>конкретные</w:t>
      </w:r>
    </w:p>
    <w:p>
      <w:pPr>
        <w:ind w:left="288"/>
      </w:pPr>
      <w:r>
        <w:rPr>
          <w:b/>
          <w:color w:val="0F766E"/>
          <w:highlight w:val="yellow"/>
        </w:rPr>
        <w:t xml:space="preserve">Правильный ответ: </w:t>
      </w:r>
      <w:r>
        <w:rPr>
          <w:b/>
          <w:i w:val="0"/>
        </w:rPr>
        <w:t>конкретные</w:t>
      </w:r>
    </w:p>
    <w:p>
      <w:pPr>
        <w:ind w:left="504"/>
      </w:pPr>
      <w:r>
        <w:rPr>
          <w:b w:val="0"/>
          <w:i/>
        </w:rPr>
        <w:t>По методике «Исключение предметов» («Четвертый лишний») выбором с опорой на конкретные признаки среди предметов: «гвоздь, пчела, самолет и вентилятор» считается выделение гвоздя, потому что остальные предметы «связаны с воздухом».</w:t>
        <w:br/>
        <w:br/>
        <w:t>Рубинштейн С. Я. Экспериментальные методики патопсихологии. — М.: ЗАО Изд-во ЭКСМО-Пресс, 1999. — 448 с. (Серия «Мир психологии»). Стр. 99.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91.</w:t>
      </w:r>
    </w:p>
    <w:p>
      <w:r>
        <w:rPr>
          <w:b/>
          <w:color w:val="0F766E"/>
        </w:rPr>
        <w:t>5. Вопрос</w:t>
      </w:r>
    </w:p>
    <w:p>
      <w:r>
        <w:rPr>
          <w:b w:val="0"/>
          <w:i w:val="0"/>
        </w:rPr>
        <w:t>По методике «Исключение предметов» (невербальный вариант) выделение среди предметов: «лодка, мотоцикл, велосипед и тачка» лодки, потому что «лодка движется по воде, а остальные по земле», свидетельствует о выполнении задания с опорой на +________+ признаки</w:t>
      </w:r>
    </w:p>
    <w:p>
      <w:pPr>
        <w:pStyle w:val="ListBullet"/>
      </w:pPr>
      <w:r>
        <w:rPr>
          <w:b/>
        </w:rPr>
        <w:t xml:space="preserve">1. </w:t>
      </w:r>
      <w:r>
        <w:rPr>
          <w:b w:val="0"/>
          <w:i w:val="0"/>
        </w:rPr>
        <w:t>понятийные</w:t>
      </w:r>
    </w:p>
    <w:p>
      <w:pPr>
        <w:pStyle w:val="ListBullet"/>
      </w:pPr>
      <w:r>
        <w:rPr>
          <w:b/>
        </w:rPr>
        <w:t xml:space="preserve">2. </w:t>
      </w:r>
      <w:r>
        <w:rPr>
          <w:b/>
          <w:i w:val="0"/>
          <w:color w:val="0F766E"/>
          <w:highlight w:val="yellow"/>
        </w:rPr>
        <w:t>конкретные</w:t>
      </w:r>
    </w:p>
    <w:p>
      <w:pPr>
        <w:pStyle w:val="ListBullet"/>
      </w:pPr>
      <w:r>
        <w:rPr>
          <w:b/>
        </w:rPr>
        <w:t xml:space="preserve">3. </w:t>
      </w:r>
      <w:r>
        <w:rPr>
          <w:b w:val="0"/>
          <w:i w:val="0"/>
        </w:rPr>
        <w:t>личностно-значимые</w:t>
      </w:r>
    </w:p>
    <w:p>
      <w:pPr>
        <w:pStyle w:val="ListBullet"/>
      </w:pPr>
      <w:r>
        <w:rPr>
          <w:b/>
        </w:rPr>
        <w:t xml:space="preserve">4. </w:t>
      </w:r>
      <w:r>
        <w:rPr>
          <w:b w:val="0"/>
          <w:i w:val="0"/>
        </w:rPr>
        <w:t>латентные</w:t>
      </w:r>
    </w:p>
    <w:p>
      <w:pPr>
        <w:ind w:left="288"/>
      </w:pPr>
      <w:r>
        <w:rPr>
          <w:b/>
          <w:color w:val="0F766E"/>
          <w:highlight w:val="yellow"/>
        </w:rPr>
        <w:t xml:space="preserve">Правильный ответ: </w:t>
      </w:r>
      <w:r>
        <w:rPr>
          <w:b/>
          <w:i w:val="0"/>
        </w:rPr>
        <w:t>конкретные</w:t>
      </w:r>
    </w:p>
    <w:p>
      <w:pPr>
        <w:ind w:left="504"/>
      </w:pPr>
      <w:r>
        <w:rPr>
          <w:b w:val="0"/>
          <w:i/>
        </w:rPr>
        <w:t>По методике «Исключение предметов» («Четвертый лишний») вариантом выбора с опорой на конкретные признаки среди предметов: «лодка, мотоцикл, велосипед и тачка» является «лодка».</w:t>
        <w:br/>
        <w:br/>
        <w:t>Рубинштейн С. Я. Экспериментальные методики патопсихологии. — М.: ЗАО Изд-во ЭКСМО-Пресс, 1999. — 448 с. (Серия «Мир психологии»). Стр. 99.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2002.- 512 с. Стр. 91.</w:t>
      </w:r>
    </w:p>
    <w:p>
      <w:r>
        <w:rPr>
          <w:b/>
          <w:color w:val="0F766E"/>
        </w:rPr>
        <w:t>6. Вопрос</w:t>
      </w:r>
    </w:p>
    <w:p>
      <w:r>
        <w:rPr>
          <w:b w:val="0"/>
          <w:i w:val="0"/>
        </w:rPr>
        <w:t>В методике MMPI первой шкалой является шкала</w:t>
      </w:r>
    </w:p>
    <w:p>
      <w:pPr>
        <w:pStyle w:val="ListBullet"/>
      </w:pPr>
      <w:r>
        <w:rPr>
          <w:b/>
        </w:rPr>
        <w:t xml:space="preserve">1. </w:t>
      </w:r>
      <w:r>
        <w:rPr>
          <w:b w:val="0"/>
          <w:i w:val="0"/>
        </w:rPr>
        <w:t>шизоидности</w:t>
      </w:r>
    </w:p>
    <w:p>
      <w:pPr>
        <w:pStyle w:val="ListBullet"/>
      </w:pPr>
      <w:r>
        <w:rPr>
          <w:b/>
        </w:rPr>
        <w:t xml:space="preserve">2. </w:t>
      </w:r>
      <w:r>
        <w:rPr>
          <w:b/>
          <w:i w:val="0"/>
          <w:color w:val="0F766E"/>
          <w:highlight w:val="yellow"/>
        </w:rPr>
        <w:t>ипохондрии</w:t>
      </w:r>
    </w:p>
    <w:p>
      <w:pPr>
        <w:pStyle w:val="ListBullet"/>
      </w:pPr>
      <w:r>
        <w:rPr>
          <w:b/>
        </w:rPr>
        <w:t xml:space="preserve">3. </w:t>
      </w:r>
      <w:r>
        <w:rPr>
          <w:b w:val="0"/>
          <w:i w:val="0"/>
        </w:rPr>
        <w:t>психастении</w:t>
      </w:r>
    </w:p>
    <w:p>
      <w:pPr>
        <w:pStyle w:val="ListBullet"/>
      </w:pPr>
      <w:r>
        <w:rPr>
          <w:b/>
        </w:rPr>
        <w:t xml:space="preserve">4. </w:t>
      </w:r>
      <w:r>
        <w:rPr>
          <w:b w:val="0"/>
          <w:i w:val="0"/>
        </w:rPr>
        <w:t>паранойяльности</w:t>
      </w:r>
    </w:p>
    <w:p>
      <w:pPr>
        <w:ind w:left="288"/>
      </w:pPr>
      <w:r>
        <w:rPr>
          <w:b/>
          <w:color w:val="0F766E"/>
          <w:highlight w:val="yellow"/>
        </w:rPr>
        <w:t xml:space="preserve">Правильный ответ: </w:t>
      </w:r>
      <w:r>
        <w:rPr>
          <w:b/>
          <w:i w:val="0"/>
        </w:rPr>
        <w:t>ипохондрии</w:t>
      </w:r>
    </w:p>
    <w:p>
      <w:pPr>
        <w:ind w:left="504"/>
      </w:pPr>
      <w:r>
        <w:rPr>
          <w:b w:val="0"/>
          <w:i/>
        </w:rPr>
        <w:t>В методике MMPI первая шкала называется «шкала ипохондрии».</w:t>
        <w:br/>
        <w:br/>
        <w:t>Березин Ф.Б., Мирошников М.П., Соколова Е.Д. Методика многостороннего исследования личности. Структура, основы интерпретации, некоторые области применения / Предисл. Т. Барлас. – 3-е изд., испр. и доп. – М.: Издательство «БЕРЕЗИН ФЕЛИКС БОРИСОВИЧ», 2011. – 320 с. Стр. 71.</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175.</w:t>
      </w:r>
    </w:p>
    <w:p>
      <w:r>
        <w:rPr>
          <w:b/>
          <w:color w:val="0F766E"/>
        </w:rPr>
        <w:t>7. Вопрос</w:t>
      </w:r>
    </w:p>
    <w:p>
      <w:r>
        <w:rPr>
          <w:b w:val="0"/>
          <w:i w:val="0"/>
        </w:rPr>
        <w:t>По шкале Спилбергера-Ханина получено 46 балла, что соответствует наличию повышенной тревожности +________+ степени</w:t>
      </w:r>
    </w:p>
    <w:p>
      <w:pPr>
        <w:pStyle w:val="ListBullet"/>
      </w:pPr>
      <w:r>
        <w:rPr>
          <w:b/>
        </w:rPr>
        <w:t xml:space="preserve">1. </w:t>
      </w:r>
      <w:r>
        <w:rPr>
          <w:b/>
          <w:i w:val="0"/>
          <w:color w:val="0F766E"/>
          <w:highlight w:val="yellow"/>
        </w:rPr>
        <w:t>выраженной</w:t>
      </w:r>
    </w:p>
    <w:p>
      <w:pPr>
        <w:pStyle w:val="ListBullet"/>
      </w:pPr>
      <w:r>
        <w:rPr>
          <w:b/>
        </w:rPr>
        <w:t xml:space="preserve">2. </w:t>
      </w:r>
      <w:r>
        <w:rPr>
          <w:b w:val="0"/>
          <w:i w:val="0"/>
        </w:rPr>
        <w:t>значительно выраженной</w:t>
      </w:r>
    </w:p>
    <w:p>
      <w:pPr>
        <w:pStyle w:val="ListBullet"/>
      </w:pPr>
      <w:r>
        <w:rPr>
          <w:b/>
        </w:rPr>
        <w:t xml:space="preserve">3. </w:t>
      </w:r>
      <w:r>
        <w:rPr>
          <w:b w:val="0"/>
          <w:i w:val="0"/>
        </w:rPr>
        <w:t>умеренной</w:t>
      </w:r>
    </w:p>
    <w:p>
      <w:pPr>
        <w:pStyle w:val="ListBullet"/>
      </w:pPr>
      <w:r>
        <w:rPr>
          <w:b/>
        </w:rPr>
        <w:t xml:space="preserve">4. </w:t>
      </w:r>
      <w:r>
        <w:rPr>
          <w:b w:val="0"/>
          <w:i w:val="0"/>
        </w:rPr>
        <w:t>незначительной</w:t>
      </w:r>
    </w:p>
    <w:p>
      <w:pPr>
        <w:ind w:left="288"/>
      </w:pPr>
      <w:r>
        <w:rPr>
          <w:b/>
          <w:color w:val="0F766E"/>
          <w:highlight w:val="yellow"/>
        </w:rPr>
        <w:t xml:space="preserve">Правильный ответ: </w:t>
      </w:r>
      <w:r>
        <w:rPr>
          <w:b/>
          <w:i w:val="0"/>
        </w:rPr>
        <w:t>выраженной</w:t>
      </w:r>
    </w:p>
    <w:p>
      <w:pPr>
        <w:ind w:left="504"/>
      </w:pPr>
      <w:r>
        <w:rPr>
          <w:b w:val="0"/>
          <w:i/>
        </w:rPr>
        <w:t>По шкале Спилбергера-Ханина результат 46 баллов и более соответствует наличию повышенной тревожности выраженной степени.</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185.</w:t>
        <w:br/>
        <w:br/>
        <w:t>Бизюк, А.П. Патопсихология: краткий курс в контексте общей и клинической психологии: учебное пособие / А. П. Бизюк; под ред. Л. М. Шипицыной. - Санкт-Петербург: Речь, 2010. - 415 с. Стр.192.</w:t>
      </w:r>
    </w:p>
    <w:p>
      <w:pPr>
        <w:pStyle w:val="Heading2"/>
      </w:pPr>
      <w:r>
        <w:t>2. Заключение</w:t>
      </w:r>
    </w:p>
    <w:p>
      <w:r>
        <w:rPr>
          <w:b/>
          <w:color w:val="0F766E"/>
        </w:rPr>
        <w:t>8. Вопрос</w:t>
      </w:r>
    </w:p>
    <w:p>
      <w:r>
        <w:rPr>
          <w:b w:val="0"/>
          <w:i w:val="0"/>
        </w:rPr>
        <w:t>Выявленные в ходе экспериментально-психологического исследования особенности мыслительной деятельности с нарушением операциональной стороны мышления по типу снижения уровня обобщения, нарушением динамической стороны мышления в виде лабильности характерны для +___________________+ патопсихологического симптомокомплекса</w:t>
      </w:r>
    </w:p>
    <w:p>
      <w:pPr>
        <w:pStyle w:val="ListBullet"/>
      </w:pPr>
      <w:r>
        <w:rPr>
          <w:b/>
        </w:rPr>
        <w:t xml:space="preserve">1. </w:t>
      </w:r>
      <w:r>
        <w:rPr>
          <w:b w:val="0"/>
          <w:i w:val="0"/>
        </w:rPr>
        <w:t>эпилептического</w:t>
      </w:r>
    </w:p>
    <w:p>
      <w:pPr>
        <w:pStyle w:val="ListBullet"/>
      </w:pPr>
      <w:r>
        <w:rPr>
          <w:b/>
        </w:rPr>
        <w:t xml:space="preserve">2. </w:t>
      </w:r>
      <w:r>
        <w:rPr>
          <w:b/>
          <w:i w:val="0"/>
          <w:color w:val="0F766E"/>
          <w:highlight w:val="yellow"/>
        </w:rPr>
        <w:t>органического</w:t>
      </w:r>
    </w:p>
    <w:p>
      <w:pPr>
        <w:pStyle w:val="ListBullet"/>
      </w:pPr>
      <w:r>
        <w:rPr>
          <w:b/>
        </w:rPr>
        <w:t xml:space="preserve">3. </w:t>
      </w:r>
      <w:r>
        <w:rPr>
          <w:b w:val="0"/>
          <w:i w:val="0"/>
        </w:rPr>
        <w:t>личностно-аномального</w:t>
      </w:r>
    </w:p>
    <w:p>
      <w:pPr>
        <w:pStyle w:val="ListBullet"/>
      </w:pPr>
      <w:r>
        <w:rPr>
          <w:b/>
        </w:rPr>
        <w:t xml:space="preserve">4. </w:t>
      </w:r>
      <w:r>
        <w:rPr>
          <w:b w:val="0"/>
          <w:i w:val="0"/>
        </w:rPr>
        <w:t>шизофренического</w:t>
      </w:r>
    </w:p>
    <w:p>
      <w:pPr>
        <w:ind w:left="288"/>
      </w:pPr>
      <w:r>
        <w:rPr>
          <w:b/>
          <w:color w:val="0F766E"/>
          <w:highlight w:val="yellow"/>
        </w:rPr>
        <w:t xml:space="preserve">Правильный ответ: </w:t>
      </w:r>
      <w:r>
        <w:rPr>
          <w:b/>
          <w:i w:val="0"/>
        </w:rPr>
        <w:t>органического</w:t>
      </w:r>
    </w:p>
    <w:p>
      <w:pPr>
        <w:ind w:left="504"/>
      </w:pPr>
      <w:r>
        <w:rPr>
          <w:b w:val="0"/>
          <w:i/>
        </w:rPr>
        <w:t>Особенности мыслительной деятельности с нарушением операциональной стороны мышления по типу снижения уровня обобщения, нарушением динамической стороны мышления в виде лабильности характерны для органического патопсихологического симптомокомплекса.</w:t>
        <w:br/>
        <w:br/>
        <w:t>Бизюк, А.П. Патопсихология: краткий курс в контексте общей и клинической психологии: учебное пособие / А.П. Бизюк ; под ред. Л.М. Шипицыной. - Санкт-Петербург: Речь, 2010. - 415 с. Стр. 39.</w:t>
      </w:r>
    </w:p>
    <w:p>
      <w:r>
        <w:rPr>
          <w:b/>
          <w:color w:val="0F766E"/>
        </w:rPr>
        <w:t>9. Вопрос</w:t>
      </w:r>
    </w:p>
    <w:p>
      <w:r>
        <w:rPr>
          <w:b w:val="0"/>
          <w:i w:val="0"/>
        </w:rPr>
        <w:t>Толкование метафор: «золотые руки» как «человек все делает хорошо и правильно», «светлая голова» как «умный, сообразительный», происходит с опорой на +________+ признаки</w:t>
      </w:r>
    </w:p>
    <w:p>
      <w:pPr>
        <w:pStyle w:val="ListBullet"/>
      </w:pPr>
      <w:r>
        <w:rPr>
          <w:b/>
        </w:rPr>
        <w:t xml:space="preserve">1. </w:t>
      </w:r>
      <w:r>
        <w:rPr>
          <w:b w:val="0"/>
          <w:i w:val="0"/>
        </w:rPr>
        <w:t>латентные</w:t>
      </w:r>
    </w:p>
    <w:p>
      <w:pPr>
        <w:pStyle w:val="ListBullet"/>
      </w:pPr>
      <w:r>
        <w:rPr>
          <w:b/>
        </w:rPr>
        <w:t xml:space="preserve">2. </w:t>
      </w:r>
      <w:r>
        <w:rPr>
          <w:b/>
          <w:i w:val="0"/>
          <w:color w:val="0F766E"/>
          <w:highlight w:val="yellow"/>
        </w:rPr>
        <w:t>понятийные</w:t>
      </w:r>
    </w:p>
    <w:p>
      <w:pPr>
        <w:pStyle w:val="ListBullet"/>
      </w:pPr>
      <w:r>
        <w:rPr>
          <w:b/>
        </w:rPr>
        <w:t xml:space="preserve">3. </w:t>
      </w:r>
      <w:r>
        <w:rPr>
          <w:b w:val="0"/>
          <w:i w:val="0"/>
        </w:rPr>
        <w:t>конкретные</w:t>
      </w:r>
    </w:p>
    <w:p>
      <w:pPr>
        <w:pStyle w:val="ListBullet"/>
      </w:pPr>
      <w:r>
        <w:rPr>
          <w:b/>
        </w:rPr>
        <w:t xml:space="preserve">4. </w:t>
      </w:r>
      <w:r>
        <w:rPr>
          <w:b w:val="0"/>
          <w:i w:val="0"/>
        </w:rPr>
        <w:t>личностно-значимые</w:t>
      </w:r>
    </w:p>
    <w:p>
      <w:pPr>
        <w:ind w:left="288"/>
      </w:pPr>
      <w:r>
        <w:rPr>
          <w:b/>
          <w:color w:val="0F766E"/>
          <w:highlight w:val="yellow"/>
        </w:rPr>
        <w:t xml:space="preserve">Правильный ответ: </w:t>
      </w:r>
      <w:r>
        <w:rPr>
          <w:b/>
          <w:i w:val="0"/>
        </w:rPr>
        <w:t>понятийные</w:t>
      </w:r>
    </w:p>
    <w:p>
      <w:pPr>
        <w:ind w:left="504"/>
      </w:pPr>
      <w:r>
        <w:rPr>
          <w:b w:val="0"/>
          <w:i/>
        </w:rPr>
        <w:t>Толкование метафор «золотые руки» как «человек все делает хорошо и правильно», «светлая голова» как «умный, сообразительный» происходит с опорой на понятийные признаки.</w:t>
        <w:br/>
        <w:br/>
        <w:t>Рубинштейн С. Я. Экспериментальные методики патопсихологии. — М.: ЗАО Изд-во ЭКСМО-Пресс, 1999. — 448 с. (Серия «Мир психологии»). Стр. 119.</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102.</w:t>
      </w:r>
    </w:p>
    <w:p>
      <w:pPr>
        <w:pStyle w:val="Heading2"/>
      </w:pPr>
      <w:r>
        <w:t>3. Мероприятия</w:t>
      </w:r>
    </w:p>
    <w:p>
      <w:r>
        <w:rPr>
          <w:b/>
          <w:color w:val="0F766E"/>
        </w:rPr>
        <w:t>10. Вопрос</w:t>
      </w:r>
    </w:p>
    <w:p>
      <w:r>
        <w:rPr>
          <w:b w:val="0"/>
          <w:i w:val="0"/>
        </w:rPr>
        <w:t>Для уточнения степени выраженности депрессивных проявлений рекомендуется провести дополнительную диагностику по методике</w:t>
      </w:r>
    </w:p>
    <w:p>
      <w:pPr>
        <w:pStyle w:val="ListBullet"/>
      </w:pPr>
      <w:r>
        <w:rPr>
          <w:b/>
        </w:rPr>
        <w:t xml:space="preserve">1. </w:t>
      </w:r>
      <w:r>
        <w:rPr>
          <w:b/>
          <w:i w:val="0"/>
          <w:color w:val="0F766E"/>
          <w:highlight w:val="yellow"/>
        </w:rPr>
        <w:t>«Шкала депрессии Бэка»</w:t>
      </w:r>
    </w:p>
    <w:p>
      <w:pPr>
        <w:pStyle w:val="ListBullet"/>
      </w:pPr>
      <w:r>
        <w:rPr>
          <w:b/>
        </w:rPr>
        <w:t xml:space="preserve">2. </w:t>
      </w:r>
      <w:r>
        <w:rPr>
          <w:b w:val="0"/>
          <w:i w:val="0"/>
        </w:rPr>
        <w:t>Айзенка</w:t>
      </w:r>
    </w:p>
    <w:p>
      <w:pPr>
        <w:pStyle w:val="ListBullet"/>
      </w:pPr>
      <w:r>
        <w:rPr>
          <w:b/>
        </w:rPr>
        <w:t xml:space="preserve">3. </w:t>
      </w:r>
      <w:r>
        <w:rPr>
          <w:b w:val="0"/>
          <w:i w:val="0"/>
        </w:rPr>
        <w:t>«Интегративный тест тревожности»</w:t>
      </w:r>
    </w:p>
    <w:p>
      <w:pPr>
        <w:pStyle w:val="ListBullet"/>
      </w:pPr>
      <w:r>
        <w:rPr>
          <w:b/>
        </w:rPr>
        <w:t xml:space="preserve">4. </w:t>
      </w:r>
      <w:r>
        <w:rPr>
          <w:b w:val="0"/>
          <w:i w:val="0"/>
        </w:rPr>
        <w:t>«MFI-20»</w:t>
      </w:r>
    </w:p>
    <w:p>
      <w:pPr>
        <w:ind w:left="288"/>
      </w:pPr>
      <w:r>
        <w:rPr>
          <w:b/>
          <w:color w:val="0F766E"/>
          <w:highlight w:val="yellow"/>
        </w:rPr>
        <w:t xml:space="preserve">Правильный ответ: </w:t>
      </w:r>
      <w:r>
        <w:rPr>
          <w:b/>
          <w:i w:val="0"/>
        </w:rPr>
        <w:t>«Шкала депрессии Бэка»</w:t>
      </w:r>
    </w:p>
    <w:p>
      <w:pPr>
        <w:ind w:left="504"/>
      </w:pPr>
      <w:r>
        <w:rPr>
          <w:b w:val="0"/>
          <w:i/>
        </w:rPr>
        <w:t>Методика, направленная на исследование депрессии «Шкала депрессии Бэка», позволяет не только определить наличие депрессии, но и оценить степень выраженности ее проявлений.</w:t>
        <w:br/>
        <w:br/>
        <w:t>Бизюк, А.П. Патопсихология: краткий курс в контексте общей и клинической психологии: учебное пособие / А. П. Бизюк; под ред. Л. М. Шипицыной. - Санкт-Петербург: Речь, 2010. - 415 с. Стр.192.</w:t>
      </w:r>
    </w:p>
    <w:p>
      <w:pPr>
        <w:pStyle w:val="Heading2"/>
      </w:pPr>
      <w:r>
        <w:t>4. Вариатив</w:t>
      </w:r>
    </w:p>
    <w:p>
      <w:r>
        <w:rPr>
          <w:b/>
          <w:color w:val="0F766E"/>
        </w:rPr>
        <w:t>11. Вопрос</w:t>
      </w:r>
    </w:p>
    <w:p>
      <w:r>
        <w:rPr>
          <w:b w:val="0"/>
          <w:i w:val="0"/>
        </w:rPr>
        <w:t>Кривая запоминания по результатам выполнения методики «10 слов»: 4:5:4:5:5, при отсроченном воспроизведении 3 слова, свидетельствует о +_____________________+ памяти</w:t>
      </w:r>
    </w:p>
    <w:p>
      <w:pPr>
        <w:pStyle w:val="ListBullet"/>
      </w:pPr>
      <w:r>
        <w:rPr>
          <w:b/>
        </w:rPr>
        <w:t xml:space="preserve">1. </w:t>
      </w:r>
      <w:r>
        <w:rPr>
          <w:b w:val="0"/>
          <w:i w:val="0"/>
        </w:rPr>
        <w:t>сохранности кратковременной и долговременной</w:t>
      </w:r>
    </w:p>
    <w:p>
      <w:pPr>
        <w:pStyle w:val="ListBullet"/>
      </w:pPr>
      <w:r>
        <w:rPr>
          <w:b/>
        </w:rPr>
        <w:t xml:space="preserve">2. </w:t>
      </w:r>
      <w:r>
        <w:rPr>
          <w:b/>
          <w:i w:val="0"/>
          <w:color w:val="0F766E"/>
          <w:highlight w:val="yellow"/>
        </w:rPr>
        <w:t>нарушении кратковременной и долговременной</w:t>
      </w:r>
    </w:p>
    <w:p>
      <w:pPr>
        <w:pStyle w:val="ListBullet"/>
      </w:pPr>
      <w:r>
        <w:rPr>
          <w:b/>
        </w:rPr>
        <w:t xml:space="preserve">3. </w:t>
      </w:r>
      <w:r>
        <w:rPr>
          <w:b w:val="0"/>
          <w:i w:val="0"/>
        </w:rPr>
        <w:t>сохранности кратковременной</w:t>
      </w:r>
    </w:p>
    <w:p>
      <w:pPr>
        <w:pStyle w:val="ListBullet"/>
      </w:pPr>
      <w:r>
        <w:rPr>
          <w:b/>
        </w:rPr>
        <w:t xml:space="preserve">4. </w:t>
      </w:r>
      <w:r>
        <w:rPr>
          <w:b w:val="0"/>
          <w:i w:val="0"/>
        </w:rPr>
        <w:t>сохранности долговременной</w:t>
      </w:r>
    </w:p>
    <w:p>
      <w:pPr>
        <w:ind w:left="288"/>
      </w:pPr>
      <w:r>
        <w:rPr>
          <w:b/>
          <w:color w:val="0F766E"/>
          <w:highlight w:val="yellow"/>
        </w:rPr>
        <w:t xml:space="preserve">Правильный ответ: </w:t>
      </w:r>
      <w:r>
        <w:rPr>
          <w:b/>
          <w:i w:val="0"/>
        </w:rPr>
        <w:t>нарушении кратковременной и долговременной</w:t>
      </w:r>
    </w:p>
    <w:p>
      <w:pPr>
        <w:ind w:left="504"/>
      </w:pPr>
      <w:r>
        <w:rPr>
          <w:b w:val="0"/>
          <w:i/>
        </w:rPr>
        <w:t>По методике «10 слов» воспроизведение менее 8 слов как при непосредственном, так и при отсроченном воспроизведении, свидетельствует о нарушении кратковременной и долговременной памяти</w:t>
        <w:br/>
        <w:br/>
        <w:t>Рубинштейн С. Я. Экспериментальные методики патопсихологии. — М.: ЗАО Изд-во ЭКСМО-Пресс, 1999. — 448 с. (Серия «Мир психологии»). Стр. 152.</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71.</w:t>
      </w:r>
    </w:p>
    <w:p>
      <w:r>
        <w:rPr>
          <w:b/>
          <w:color w:val="0F766E"/>
        </w:rPr>
        <w:t>12. Вопрос</w:t>
      </w:r>
    </w:p>
    <w:p>
      <w:r>
        <w:rPr>
          <w:b w:val="0"/>
          <w:i w:val="0"/>
        </w:rPr>
        <w:t>В методике MMPI вторая шкала называется шкалой</w:t>
      </w:r>
    </w:p>
    <w:p>
      <w:pPr>
        <w:pStyle w:val="ListBullet"/>
      </w:pPr>
      <w:r>
        <w:rPr>
          <w:b/>
        </w:rPr>
        <w:t xml:space="preserve">1. </w:t>
      </w:r>
      <w:r>
        <w:rPr>
          <w:b w:val="0"/>
          <w:i w:val="0"/>
        </w:rPr>
        <w:t>ипохондрии</w:t>
      </w:r>
    </w:p>
    <w:p>
      <w:pPr>
        <w:pStyle w:val="ListBullet"/>
      </w:pPr>
      <w:r>
        <w:rPr>
          <w:b/>
        </w:rPr>
        <w:t xml:space="preserve">2. </w:t>
      </w:r>
      <w:r>
        <w:rPr>
          <w:b w:val="0"/>
          <w:i w:val="0"/>
        </w:rPr>
        <w:t>психастении</w:t>
      </w:r>
    </w:p>
    <w:p>
      <w:pPr>
        <w:pStyle w:val="ListBullet"/>
      </w:pPr>
      <w:r>
        <w:rPr>
          <w:b/>
        </w:rPr>
        <w:t xml:space="preserve">3. </w:t>
      </w:r>
      <w:r>
        <w:rPr>
          <w:b w:val="0"/>
          <w:i w:val="0"/>
        </w:rPr>
        <w:t>шизоидности</w:t>
      </w:r>
    </w:p>
    <w:p>
      <w:pPr>
        <w:pStyle w:val="ListBullet"/>
      </w:pPr>
      <w:r>
        <w:rPr>
          <w:b/>
        </w:rPr>
        <w:t xml:space="preserve">4. </w:t>
      </w:r>
      <w:r>
        <w:rPr>
          <w:b/>
          <w:i w:val="0"/>
          <w:color w:val="0F766E"/>
          <w:highlight w:val="yellow"/>
        </w:rPr>
        <w:t>депрессии</w:t>
      </w:r>
    </w:p>
    <w:p>
      <w:pPr>
        <w:ind w:left="288"/>
      </w:pPr>
      <w:r>
        <w:rPr>
          <w:b/>
          <w:color w:val="0F766E"/>
          <w:highlight w:val="yellow"/>
        </w:rPr>
        <w:t xml:space="preserve">Правильный ответ: </w:t>
      </w:r>
      <w:r>
        <w:rPr>
          <w:b/>
          <w:i w:val="0"/>
        </w:rPr>
        <w:t>депрессии</w:t>
      </w:r>
    </w:p>
    <w:p>
      <w:pPr>
        <w:ind w:left="504"/>
      </w:pPr>
      <w:r>
        <w:rPr>
          <w:b w:val="0"/>
          <w:i/>
        </w:rPr>
        <w:t>В методике MMPI вторая шкала называется «шкала депрессии».</w:t>
        <w:br/>
        <w:br/>
        <w:t>Березин Ф.Б., Мирошников М.П., Соколова Е.Д. Методика многостороннего исследования личности. Структура, основы интерпретации, некоторые области применения / Предисл. Т. Барлас. – 3-е изд., испр. и доп. – М.: Издательство «БЕРЕЗИН ФЕЛИКС БОРИСОВИЧ», 2011. – 320 с. Стр. 64.</w:t>
        <w:br/>
        <w:br/>
        <w:t>Блейхер В. М., Крук И. В., Боков С. Н. Клиническая патопсихология: Руководство для врачей и клинических психологов. — М.: Издательство Московского психолого-социального института; Воронеж: Издательство НПО «МОДЭК», 2002. - 512 с. Стр. 175.</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